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eTablo3-Vurgu21"/>
        <w:tblpPr w:leftFromText="141" w:rightFromText="141" w:vertAnchor="text" w:horzAnchor="margin" w:tblpXSpec="center" w:tblpY="-96"/>
        <w:tblW w:w="9747" w:type="dxa"/>
        <w:tblLook w:val="0000" w:firstRow="0" w:lastRow="0" w:firstColumn="0" w:lastColumn="0" w:noHBand="0" w:noVBand="0"/>
      </w:tblPr>
      <w:tblGrid>
        <w:gridCol w:w="2235"/>
        <w:gridCol w:w="7512"/>
      </w:tblGrid>
      <w:tr w:rsidR="007D2CBA" w:rsidRPr="00582069" w:rsidTr="0049386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9747" w:type="dxa"/>
            <w:gridSpan w:val="2"/>
          </w:tcPr>
          <w:p w:rsidR="007D2CBA" w:rsidRPr="00582069" w:rsidRDefault="007D2CBA" w:rsidP="00582069">
            <w:pPr>
              <w:spacing w:line="276" w:lineRule="auto"/>
              <w:jc w:val="center"/>
              <w:rPr>
                <w:b/>
                <w:color w:val="000000"/>
                <w:sz w:val="24"/>
                <w:szCs w:val="24"/>
              </w:rPr>
            </w:pPr>
            <w:r w:rsidRPr="00582069">
              <w:rPr>
                <w:b/>
                <w:color w:val="000000"/>
                <w:sz w:val="24"/>
                <w:szCs w:val="24"/>
              </w:rPr>
              <w:t>PERSONEL</w:t>
            </w:r>
          </w:p>
        </w:tc>
      </w:tr>
      <w:tr w:rsidR="007D2CBA" w:rsidRPr="00582069" w:rsidTr="00493860">
        <w:trPr>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582069" w:rsidRDefault="007D2CBA" w:rsidP="00582069">
            <w:pPr>
              <w:spacing w:line="276" w:lineRule="auto"/>
              <w:rPr>
                <w:color w:val="000000"/>
                <w:sz w:val="24"/>
                <w:szCs w:val="24"/>
              </w:rPr>
            </w:pPr>
            <w:r w:rsidRPr="00582069">
              <w:rPr>
                <w:color w:val="000000"/>
                <w:sz w:val="24"/>
                <w:szCs w:val="24"/>
              </w:rPr>
              <w:t>Adı ve Soyadı</w:t>
            </w:r>
          </w:p>
        </w:tc>
        <w:tc>
          <w:tcPr>
            <w:tcW w:w="7512" w:type="dxa"/>
          </w:tcPr>
          <w:p w:rsidR="007D2CBA" w:rsidRPr="00582069" w:rsidRDefault="007D2CBA" w:rsidP="00582069">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p>
        </w:tc>
      </w:tr>
      <w:tr w:rsidR="007D2CBA" w:rsidRPr="00582069" w:rsidTr="0049386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582069" w:rsidRDefault="007D2CBA" w:rsidP="00582069">
            <w:pPr>
              <w:spacing w:line="276" w:lineRule="auto"/>
              <w:rPr>
                <w:color w:val="000000"/>
                <w:sz w:val="24"/>
                <w:szCs w:val="24"/>
              </w:rPr>
            </w:pPr>
            <w:r w:rsidRPr="00582069">
              <w:rPr>
                <w:color w:val="000000"/>
                <w:sz w:val="24"/>
                <w:szCs w:val="24"/>
              </w:rPr>
              <w:t>T.C. Kimlik No</w:t>
            </w:r>
          </w:p>
        </w:tc>
        <w:tc>
          <w:tcPr>
            <w:tcW w:w="7512" w:type="dxa"/>
          </w:tcPr>
          <w:p w:rsidR="007D2CBA" w:rsidRPr="00582069" w:rsidRDefault="007D2CBA" w:rsidP="00582069">
            <w:pP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7D2CBA" w:rsidRPr="00582069" w:rsidTr="00493860">
        <w:trPr>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582069" w:rsidRDefault="007D2CBA" w:rsidP="00582069">
            <w:pPr>
              <w:spacing w:line="276" w:lineRule="auto"/>
              <w:rPr>
                <w:color w:val="000000"/>
                <w:sz w:val="24"/>
                <w:szCs w:val="24"/>
              </w:rPr>
            </w:pPr>
            <w:r w:rsidRPr="00582069">
              <w:rPr>
                <w:color w:val="000000"/>
                <w:sz w:val="24"/>
                <w:szCs w:val="24"/>
              </w:rPr>
              <w:t>Doğum Yeri ve Yılı</w:t>
            </w:r>
          </w:p>
        </w:tc>
        <w:tc>
          <w:tcPr>
            <w:tcW w:w="7512" w:type="dxa"/>
          </w:tcPr>
          <w:p w:rsidR="007D2CBA" w:rsidRPr="00582069" w:rsidRDefault="007D2CBA" w:rsidP="00582069">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7D2CBA" w:rsidRPr="00582069" w:rsidTr="0049386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582069" w:rsidRDefault="007D2CBA" w:rsidP="00582069">
            <w:pPr>
              <w:spacing w:line="276" w:lineRule="auto"/>
              <w:rPr>
                <w:color w:val="000000"/>
                <w:sz w:val="24"/>
                <w:szCs w:val="24"/>
              </w:rPr>
            </w:pPr>
            <w:r w:rsidRPr="00582069">
              <w:rPr>
                <w:color w:val="000000"/>
                <w:sz w:val="24"/>
                <w:szCs w:val="24"/>
              </w:rPr>
              <w:t>Görevi</w:t>
            </w:r>
            <w:r w:rsidR="00954054">
              <w:rPr>
                <w:color w:val="000000"/>
                <w:sz w:val="24"/>
                <w:szCs w:val="24"/>
              </w:rPr>
              <w:t>/</w:t>
            </w:r>
            <w:r w:rsidR="00954054" w:rsidRPr="00582069">
              <w:rPr>
                <w:color w:val="000000"/>
                <w:sz w:val="24"/>
                <w:szCs w:val="24"/>
              </w:rPr>
              <w:t xml:space="preserve"> Görev Yeri</w:t>
            </w:r>
          </w:p>
        </w:tc>
        <w:tc>
          <w:tcPr>
            <w:tcW w:w="7512" w:type="dxa"/>
          </w:tcPr>
          <w:p w:rsidR="007D2CBA" w:rsidRPr="00582069" w:rsidRDefault="007D2CBA" w:rsidP="00582069">
            <w:pP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493860" w:rsidRPr="00582069" w:rsidTr="00493860">
        <w:trPr>
          <w:trHeight w:val="340"/>
        </w:trPr>
        <w:tc>
          <w:tcPr>
            <w:cnfStyle w:val="000010000000" w:firstRow="0" w:lastRow="0" w:firstColumn="0" w:lastColumn="0" w:oddVBand="1" w:evenVBand="0" w:oddHBand="0" w:evenHBand="0" w:firstRowFirstColumn="0" w:firstRowLastColumn="0" w:lastRowFirstColumn="0" w:lastRowLastColumn="0"/>
            <w:tcW w:w="2235" w:type="dxa"/>
          </w:tcPr>
          <w:p w:rsidR="00493860" w:rsidRPr="00582069" w:rsidRDefault="00493860" w:rsidP="00582069">
            <w:pPr>
              <w:spacing w:line="276" w:lineRule="auto"/>
              <w:rPr>
                <w:color w:val="000000"/>
                <w:sz w:val="24"/>
                <w:szCs w:val="24"/>
              </w:rPr>
            </w:pPr>
            <w:r w:rsidRPr="00582069">
              <w:rPr>
                <w:color w:val="000000"/>
                <w:sz w:val="24"/>
                <w:szCs w:val="24"/>
              </w:rPr>
              <w:t>İmza</w:t>
            </w:r>
          </w:p>
        </w:tc>
        <w:tc>
          <w:tcPr>
            <w:tcW w:w="7512" w:type="dxa"/>
          </w:tcPr>
          <w:p w:rsidR="00493860" w:rsidRPr="00582069" w:rsidRDefault="00493860" w:rsidP="00582069">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p w:rsidR="00493860" w:rsidRPr="00582069" w:rsidRDefault="00493860" w:rsidP="00582069">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tc>
      </w:tr>
    </w:tbl>
    <w:p w:rsidR="00493860" w:rsidRPr="00582069" w:rsidRDefault="00493860" w:rsidP="00582069">
      <w:pPr>
        <w:pStyle w:val="Style46"/>
        <w:widowControl/>
        <w:spacing w:line="276" w:lineRule="auto"/>
        <w:ind w:left="142" w:firstLine="0"/>
        <w:rPr>
          <w:rStyle w:val="FontStyle97"/>
          <w:rFonts w:ascii="Times New Roman" w:hAnsi="Times New Roman" w:cs="Times New Roman"/>
          <w:b/>
          <w:bCs/>
        </w:rPr>
      </w:pPr>
    </w:p>
    <w:p w:rsidR="00596174" w:rsidRPr="00596174" w:rsidRDefault="00596174" w:rsidP="00596174">
      <w:pPr>
        <w:spacing w:line="276" w:lineRule="auto"/>
        <w:jc w:val="center"/>
        <w:rPr>
          <w:b/>
          <w:bCs/>
          <w:sz w:val="24"/>
          <w:szCs w:val="24"/>
        </w:rPr>
      </w:pPr>
      <w:r>
        <w:rPr>
          <w:b/>
          <w:bCs/>
          <w:sz w:val="24"/>
          <w:szCs w:val="24"/>
        </w:rPr>
        <w:t>KURUMDA</w:t>
      </w:r>
      <w:r w:rsidRPr="00596174">
        <w:rPr>
          <w:b/>
          <w:bCs/>
          <w:sz w:val="24"/>
          <w:szCs w:val="24"/>
        </w:rPr>
        <w:t xml:space="preserve"> YANGINA KARŞI AŞAĞIDAKİ KURALLARA UYULACAKTIR;</w:t>
      </w:r>
    </w:p>
    <w:p w:rsidR="00596174" w:rsidRPr="00596174" w:rsidRDefault="00596174" w:rsidP="00596174">
      <w:pPr>
        <w:spacing w:line="276" w:lineRule="auto"/>
        <w:jc w:val="both"/>
        <w:rPr>
          <w:b/>
          <w:bCs/>
          <w:sz w:val="24"/>
          <w:szCs w:val="24"/>
        </w:rPr>
      </w:pPr>
    </w:p>
    <w:p w:rsidR="00596174" w:rsidRPr="00596174" w:rsidRDefault="00596174" w:rsidP="00596174">
      <w:pPr>
        <w:pStyle w:val="Style7"/>
        <w:widowControl/>
        <w:numPr>
          <w:ilvl w:val="0"/>
          <w:numId w:val="11"/>
        </w:numPr>
        <w:tabs>
          <w:tab w:val="left" w:pos="662"/>
        </w:tabs>
        <w:spacing w:line="276" w:lineRule="auto"/>
        <w:ind w:firstLine="0"/>
        <w:rPr>
          <w:rStyle w:val="FontStyle87"/>
          <w:rFonts w:ascii="Times New Roman" w:hAnsi="Times New Roman" w:cs="Times New Roman"/>
        </w:rPr>
      </w:pPr>
      <w:r w:rsidRPr="00596174">
        <w:rPr>
          <w:rStyle w:val="FontStyle84"/>
          <w:rFonts w:ascii="Times New Roman" w:hAnsi="Times New Roman" w:cs="Times New Roman"/>
        </w:rPr>
        <w:t>Görünür ve erişilir yerlerde yeterli sayıda ve uygun özellikte seyyar yangın söndürme cihazları bulunacaktır.</w:t>
      </w:r>
    </w:p>
    <w:p w:rsidR="00596174" w:rsidRPr="00596174" w:rsidRDefault="00596174" w:rsidP="00596174">
      <w:pPr>
        <w:pStyle w:val="Style7"/>
        <w:widowControl/>
        <w:numPr>
          <w:ilvl w:val="0"/>
          <w:numId w:val="11"/>
        </w:numPr>
        <w:tabs>
          <w:tab w:val="left" w:pos="662"/>
        </w:tabs>
        <w:spacing w:line="276" w:lineRule="auto"/>
        <w:ind w:firstLine="0"/>
        <w:rPr>
          <w:rStyle w:val="FontStyle87"/>
          <w:rFonts w:ascii="Times New Roman" w:hAnsi="Times New Roman" w:cs="Times New Roman"/>
        </w:rPr>
      </w:pPr>
      <w:r w:rsidRPr="00596174">
        <w:rPr>
          <w:rStyle w:val="FontStyle84"/>
          <w:rFonts w:ascii="Times New Roman" w:hAnsi="Times New Roman" w:cs="Times New Roman"/>
        </w:rPr>
        <w:t>Yangın söndürme cihazlarının önüne malzeme istif edilmeyecektir.</w:t>
      </w:r>
    </w:p>
    <w:p w:rsidR="00596174" w:rsidRPr="00596174" w:rsidRDefault="00596174" w:rsidP="00596174">
      <w:pPr>
        <w:pStyle w:val="Style7"/>
        <w:widowControl/>
        <w:numPr>
          <w:ilvl w:val="0"/>
          <w:numId w:val="11"/>
        </w:numPr>
        <w:tabs>
          <w:tab w:val="left" w:pos="662"/>
        </w:tabs>
        <w:spacing w:line="276" w:lineRule="auto"/>
        <w:ind w:firstLine="0"/>
        <w:rPr>
          <w:rStyle w:val="FontStyle87"/>
          <w:rFonts w:ascii="Times New Roman" w:hAnsi="Times New Roman" w:cs="Times New Roman"/>
        </w:rPr>
      </w:pPr>
      <w:r w:rsidRPr="00596174">
        <w:rPr>
          <w:rStyle w:val="FontStyle84"/>
          <w:rFonts w:ascii="Times New Roman" w:hAnsi="Times New Roman" w:cs="Times New Roman"/>
        </w:rPr>
        <w:t>Cihazlar kurcalanmayacak, zarar verilmeyecektir.</w:t>
      </w:r>
    </w:p>
    <w:p w:rsidR="00596174" w:rsidRPr="00596174" w:rsidRDefault="00596174" w:rsidP="00596174">
      <w:pPr>
        <w:pStyle w:val="Style7"/>
        <w:widowControl/>
        <w:numPr>
          <w:ilvl w:val="0"/>
          <w:numId w:val="11"/>
        </w:numPr>
        <w:tabs>
          <w:tab w:val="left" w:pos="662"/>
        </w:tabs>
        <w:spacing w:line="276" w:lineRule="auto"/>
        <w:ind w:firstLine="0"/>
        <w:rPr>
          <w:rStyle w:val="FontStyle84"/>
          <w:rFonts w:ascii="Times New Roman" w:hAnsi="Times New Roman" w:cs="Times New Roman"/>
          <w:b/>
          <w:bCs/>
        </w:rPr>
      </w:pPr>
      <w:r w:rsidRPr="00596174">
        <w:rPr>
          <w:rStyle w:val="FontStyle84"/>
          <w:rFonts w:ascii="Times New Roman" w:hAnsi="Times New Roman" w:cs="Times New Roman"/>
        </w:rPr>
        <w:t xml:space="preserve">Yangın görüldüğü anda derhal yetkililere haber verilecek, ilk müdahale yapılacak, büyüme tehlikesi belirdiğinde itfaiyeye </w:t>
      </w:r>
      <w:r w:rsidRPr="00596174">
        <w:rPr>
          <w:rStyle w:val="FontStyle84"/>
          <w:rFonts w:ascii="Times New Roman" w:hAnsi="Times New Roman" w:cs="Times New Roman"/>
          <w:b/>
        </w:rPr>
        <w:t xml:space="preserve">(ALO 112) </w:t>
      </w:r>
      <w:r w:rsidRPr="00596174">
        <w:rPr>
          <w:rStyle w:val="FontStyle84"/>
          <w:rFonts w:ascii="Times New Roman" w:hAnsi="Times New Roman" w:cs="Times New Roman"/>
        </w:rPr>
        <w:t>telefon edilecektir.</w:t>
      </w:r>
    </w:p>
    <w:p w:rsidR="00596174" w:rsidRPr="00596174" w:rsidRDefault="00596174" w:rsidP="00596174">
      <w:pPr>
        <w:pStyle w:val="Style7"/>
        <w:widowControl/>
        <w:numPr>
          <w:ilvl w:val="0"/>
          <w:numId w:val="11"/>
        </w:numPr>
        <w:tabs>
          <w:tab w:val="left" w:pos="662"/>
        </w:tabs>
        <w:spacing w:line="276" w:lineRule="auto"/>
        <w:ind w:firstLine="0"/>
        <w:rPr>
          <w:rStyle w:val="FontStyle87"/>
          <w:rFonts w:ascii="Times New Roman" w:hAnsi="Times New Roman" w:cs="Times New Roman"/>
        </w:rPr>
      </w:pPr>
      <w:r w:rsidRPr="00596174">
        <w:rPr>
          <w:rStyle w:val="FontStyle84"/>
          <w:rFonts w:ascii="Times New Roman" w:hAnsi="Times New Roman" w:cs="Times New Roman"/>
        </w:rPr>
        <w:t>Elektrik tesisatı yangını ile yanıcı ve patlayıcı sıvıların yangınında kesinlikle su kullanılmayacaktır. Bunun yerine Karbondioksitli, bikarbonat tozlu veya benzeri malzemeli yangın söndürme cihazları kullanılacaktır. Gaz yangınlarında öncelikle gazın kesilmesi sağlanacaktır.</w:t>
      </w:r>
    </w:p>
    <w:p w:rsidR="00596174" w:rsidRPr="00596174" w:rsidRDefault="00596174" w:rsidP="00596174">
      <w:pPr>
        <w:pStyle w:val="Style7"/>
        <w:widowControl/>
        <w:numPr>
          <w:ilvl w:val="0"/>
          <w:numId w:val="11"/>
        </w:numPr>
        <w:tabs>
          <w:tab w:val="left" w:pos="662"/>
        </w:tabs>
        <w:spacing w:line="276" w:lineRule="auto"/>
        <w:ind w:firstLine="0"/>
        <w:rPr>
          <w:rStyle w:val="FontStyle87"/>
          <w:rFonts w:ascii="Times New Roman" w:hAnsi="Times New Roman" w:cs="Times New Roman"/>
        </w:rPr>
      </w:pPr>
      <w:r w:rsidRPr="00596174">
        <w:rPr>
          <w:rStyle w:val="FontStyle84"/>
          <w:rFonts w:ascii="Times New Roman" w:hAnsi="Times New Roman" w:cs="Times New Roman"/>
        </w:rPr>
        <w:t>Yangın söndürme cihazları en az altı ayda bir kontrol edilecek, kontrol tarihleri cihaz üzerindeki kartlara işlenecektir. Karbondioksitli, bikarbonat tozlu, karbontetraklorürlü ve benzeri kimyasal maddeli cihazlar, kullanılışından sonra ve manometreleri boşu gösterdiğinde derhal doldurulacaktır.</w:t>
      </w:r>
    </w:p>
    <w:p w:rsidR="00596174" w:rsidRPr="00596174" w:rsidRDefault="00596174" w:rsidP="00596174">
      <w:pPr>
        <w:pStyle w:val="Style7"/>
        <w:widowControl/>
        <w:numPr>
          <w:ilvl w:val="0"/>
          <w:numId w:val="11"/>
        </w:numPr>
        <w:tabs>
          <w:tab w:val="left" w:pos="662"/>
        </w:tabs>
        <w:spacing w:before="115" w:line="276" w:lineRule="auto"/>
        <w:ind w:firstLine="0"/>
        <w:rPr>
          <w:rStyle w:val="FontStyle87"/>
          <w:rFonts w:ascii="Times New Roman" w:hAnsi="Times New Roman" w:cs="Times New Roman"/>
        </w:rPr>
      </w:pPr>
      <w:r w:rsidRPr="00596174">
        <w:rPr>
          <w:rStyle w:val="FontStyle84"/>
          <w:rFonts w:ascii="Times New Roman" w:hAnsi="Times New Roman" w:cs="Times New Roman"/>
        </w:rPr>
        <w:t>Yangın söndürme sırasında rüzgar arkaya alınacak, patlama, duman zehirlenmesi ve kısılıp kalmaya karşı kişisel güvenlik daima gözetilecektir.</w:t>
      </w:r>
    </w:p>
    <w:p w:rsidR="00596174" w:rsidRPr="00596174" w:rsidRDefault="00596174" w:rsidP="00596174">
      <w:pPr>
        <w:pStyle w:val="Style7"/>
        <w:widowControl/>
        <w:numPr>
          <w:ilvl w:val="0"/>
          <w:numId w:val="11"/>
        </w:numPr>
        <w:tabs>
          <w:tab w:val="left" w:pos="662"/>
        </w:tabs>
        <w:spacing w:before="115" w:line="276" w:lineRule="auto"/>
        <w:ind w:firstLine="0"/>
        <w:rPr>
          <w:rStyle w:val="FontStyle84"/>
          <w:rFonts w:ascii="Times New Roman" w:hAnsi="Times New Roman" w:cs="Times New Roman"/>
          <w:b/>
          <w:bCs/>
        </w:rPr>
      </w:pPr>
      <w:r w:rsidRPr="00596174">
        <w:rPr>
          <w:rStyle w:val="FontStyle84"/>
          <w:rFonts w:ascii="Times New Roman" w:hAnsi="Times New Roman" w:cs="Times New Roman"/>
        </w:rPr>
        <w:t>Yanıcı, parlayıcı ve patlayıcı malzeme ve maddelerin bulunduğu bölgelerde kaynak yapmak, sigara içmek ve açık ateş bulundurmak kesinlikle yasaktır.</w:t>
      </w:r>
    </w:p>
    <w:p w:rsidR="00596174" w:rsidRPr="00596174" w:rsidRDefault="00596174" w:rsidP="00596174">
      <w:pPr>
        <w:pStyle w:val="Style7"/>
        <w:widowControl/>
        <w:numPr>
          <w:ilvl w:val="0"/>
          <w:numId w:val="11"/>
        </w:numPr>
        <w:tabs>
          <w:tab w:val="left" w:pos="662"/>
        </w:tabs>
        <w:spacing w:before="115" w:line="276" w:lineRule="auto"/>
        <w:ind w:firstLine="0"/>
        <w:rPr>
          <w:rStyle w:val="FontStyle84"/>
          <w:rFonts w:ascii="Times New Roman" w:hAnsi="Times New Roman" w:cs="Times New Roman"/>
          <w:b/>
          <w:bCs/>
        </w:rPr>
      </w:pPr>
      <w:r w:rsidRPr="00596174">
        <w:rPr>
          <w:rStyle w:val="FontStyle84"/>
          <w:rFonts w:ascii="Times New Roman" w:hAnsi="Times New Roman" w:cs="Times New Roman"/>
        </w:rPr>
        <w:t>Acil çıkış kapıları dışarıya doğru açılır olacaktır.</w:t>
      </w:r>
    </w:p>
    <w:p w:rsidR="00596174" w:rsidRPr="00596174" w:rsidRDefault="00596174" w:rsidP="00596174">
      <w:pPr>
        <w:pStyle w:val="Style7"/>
        <w:widowControl/>
        <w:numPr>
          <w:ilvl w:val="0"/>
          <w:numId w:val="11"/>
        </w:numPr>
        <w:tabs>
          <w:tab w:val="left" w:pos="662"/>
        </w:tabs>
        <w:spacing w:before="115" w:line="276" w:lineRule="auto"/>
        <w:ind w:firstLine="0"/>
        <w:rPr>
          <w:rStyle w:val="FontStyle84"/>
          <w:rFonts w:ascii="Times New Roman" w:hAnsi="Times New Roman" w:cs="Times New Roman"/>
          <w:b/>
          <w:bCs/>
        </w:rPr>
      </w:pPr>
      <w:r w:rsidRPr="00596174">
        <w:rPr>
          <w:rStyle w:val="FontStyle84"/>
          <w:rFonts w:ascii="Times New Roman" w:hAnsi="Times New Roman" w:cs="Times New Roman"/>
        </w:rPr>
        <w:t>Atölye, derslik ve ofislerde yangını önceden algılamak üzere duman ve ısı detektörleri, gaz bulunan yemekhane ve kaz</w:t>
      </w:r>
      <w:r>
        <w:rPr>
          <w:rStyle w:val="FontStyle84"/>
          <w:rFonts w:ascii="Times New Roman" w:hAnsi="Times New Roman" w:cs="Times New Roman"/>
        </w:rPr>
        <w:t xml:space="preserve">an dairelerinde de gaz algılama </w:t>
      </w:r>
      <w:r w:rsidRPr="00596174">
        <w:rPr>
          <w:rStyle w:val="FontStyle84"/>
          <w:rFonts w:ascii="Times New Roman" w:hAnsi="Times New Roman" w:cs="Times New Roman"/>
        </w:rPr>
        <w:t>dedektörleri bulundurulacaktır.</w:t>
      </w:r>
    </w:p>
    <w:p w:rsidR="00596174" w:rsidRPr="00596174" w:rsidRDefault="00596174" w:rsidP="00596174">
      <w:pPr>
        <w:pStyle w:val="Style7"/>
        <w:widowControl/>
        <w:numPr>
          <w:ilvl w:val="0"/>
          <w:numId w:val="11"/>
        </w:numPr>
        <w:tabs>
          <w:tab w:val="left" w:pos="662"/>
        </w:tabs>
        <w:spacing w:before="115" w:line="276" w:lineRule="auto"/>
        <w:ind w:firstLine="0"/>
        <w:rPr>
          <w:rStyle w:val="FontStyle84"/>
          <w:rFonts w:ascii="Times New Roman" w:hAnsi="Times New Roman" w:cs="Times New Roman"/>
          <w:b/>
          <w:bCs/>
        </w:rPr>
      </w:pPr>
      <w:r w:rsidRPr="00596174">
        <w:rPr>
          <w:rStyle w:val="FontStyle84"/>
          <w:rFonts w:ascii="Times New Roman" w:hAnsi="Times New Roman" w:cs="Times New Roman"/>
        </w:rPr>
        <w:t>Büyük alana sahip sosyal tesislerde sulu yangın söndürme tesisatı kurulacaktır.</w:t>
      </w:r>
    </w:p>
    <w:p w:rsidR="00596174" w:rsidRPr="00596174" w:rsidRDefault="00596174" w:rsidP="00596174">
      <w:pPr>
        <w:pStyle w:val="Style7"/>
        <w:widowControl/>
        <w:numPr>
          <w:ilvl w:val="0"/>
          <w:numId w:val="11"/>
        </w:numPr>
        <w:tabs>
          <w:tab w:val="left" w:pos="662"/>
        </w:tabs>
        <w:spacing w:before="115" w:line="276" w:lineRule="auto"/>
        <w:ind w:firstLine="0"/>
        <w:rPr>
          <w:rStyle w:val="FontStyle87"/>
          <w:rFonts w:ascii="Times New Roman" w:hAnsi="Times New Roman" w:cs="Times New Roman"/>
        </w:rPr>
      </w:pPr>
      <w:r w:rsidRPr="00596174">
        <w:rPr>
          <w:rStyle w:val="FontStyle87"/>
          <w:rFonts w:ascii="Times New Roman" w:hAnsi="Times New Roman" w:cs="Times New Roman"/>
          <w:b w:val="0"/>
        </w:rPr>
        <w:t xml:space="preserve">Koğuş, ofis ve çalışma mahalleri terk edilirken yangına sebebiyet verebilecek ısıtıcı, ütü, ocak vb. elektrikli cihazlar kapatılacak ve fişten çekilecek, seyyar açık alevli ısınma araçları iyice söndürülmeden ve soğutulmadan alan terk edilmeyecektir. </w:t>
      </w:r>
    </w:p>
    <w:p w:rsidR="00596174" w:rsidRPr="00596174" w:rsidRDefault="00596174" w:rsidP="00596174">
      <w:pPr>
        <w:pStyle w:val="Style7"/>
        <w:widowControl/>
        <w:numPr>
          <w:ilvl w:val="0"/>
          <w:numId w:val="11"/>
        </w:numPr>
        <w:tabs>
          <w:tab w:val="left" w:pos="662"/>
        </w:tabs>
        <w:spacing w:before="115" w:line="276" w:lineRule="auto"/>
        <w:ind w:firstLine="0"/>
        <w:rPr>
          <w:rStyle w:val="FontStyle87"/>
          <w:rFonts w:ascii="Times New Roman" w:hAnsi="Times New Roman" w:cs="Times New Roman"/>
        </w:rPr>
      </w:pPr>
      <w:r w:rsidRPr="00596174">
        <w:rPr>
          <w:rStyle w:val="FontStyle87"/>
          <w:rFonts w:ascii="Times New Roman" w:hAnsi="Times New Roman" w:cs="Times New Roman"/>
          <w:b w:val="0"/>
        </w:rPr>
        <w:t>Koğuş ve ofisler terk edildikten sonra bir görevli tarafından yangın (açık elektrikli cihazlar, çöplerde izmarit) ve hırsızlık (açık kapı pencere) açısından odalar, koridorlar ve lavabo/WC/duşlar kontrol edilecektir.</w:t>
      </w:r>
    </w:p>
    <w:p w:rsidR="00596174" w:rsidRPr="00596174" w:rsidRDefault="00596174" w:rsidP="00596174">
      <w:pPr>
        <w:pStyle w:val="Style7"/>
        <w:widowControl/>
        <w:numPr>
          <w:ilvl w:val="0"/>
          <w:numId w:val="11"/>
        </w:numPr>
        <w:tabs>
          <w:tab w:val="left" w:pos="662"/>
        </w:tabs>
        <w:spacing w:before="115" w:line="276" w:lineRule="auto"/>
        <w:ind w:firstLine="0"/>
        <w:rPr>
          <w:rStyle w:val="FontStyle87"/>
          <w:rFonts w:ascii="Times New Roman" w:hAnsi="Times New Roman" w:cs="Times New Roman"/>
        </w:rPr>
      </w:pPr>
      <w:r w:rsidRPr="00596174">
        <w:rPr>
          <w:rStyle w:val="FontStyle87"/>
          <w:rFonts w:ascii="Times New Roman" w:hAnsi="Times New Roman" w:cs="Times New Roman"/>
          <w:b w:val="0"/>
        </w:rPr>
        <w:lastRenderedPageBreak/>
        <w:t>Yangın anında yanarak veya patlayarak insanlara zarar verebilecek boya, tiner, yakıt tankı, gaz tüpleri gibi malzemeler, çalışma ve dinlenme mahallerinden uzakta, usulüne uygun yapılmış depolarda muhafaza edilecektir.</w:t>
      </w:r>
    </w:p>
    <w:p w:rsidR="00596174" w:rsidRPr="00596174" w:rsidRDefault="00596174" w:rsidP="00596174">
      <w:pPr>
        <w:pStyle w:val="Style7"/>
        <w:widowControl/>
        <w:numPr>
          <w:ilvl w:val="0"/>
          <w:numId w:val="11"/>
        </w:numPr>
        <w:tabs>
          <w:tab w:val="left" w:pos="662"/>
        </w:tabs>
        <w:spacing w:before="115" w:line="276" w:lineRule="auto"/>
        <w:ind w:firstLine="0"/>
        <w:rPr>
          <w:rStyle w:val="FontStyle87"/>
          <w:rFonts w:ascii="Times New Roman" w:hAnsi="Times New Roman" w:cs="Times New Roman"/>
        </w:rPr>
      </w:pPr>
      <w:r w:rsidRPr="00596174">
        <w:rPr>
          <w:rStyle w:val="FontStyle87"/>
          <w:rFonts w:ascii="Times New Roman" w:hAnsi="Times New Roman" w:cs="Times New Roman"/>
          <w:b w:val="0"/>
        </w:rPr>
        <w:t>Tüm elektrik tesisatı, topraklamalar ve paratonerler yılda bir kez yetkili bir elektrikçi tarafından kontrol edilerek sonuçlar onaylı bir form üzerine işlenerek okul/kurumda muhafaza edilecektir.</w:t>
      </w:r>
    </w:p>
    <w:p w:rsidR="00596174" w:rsidRPr="00596174" w:rsidRDefault="00596174" w:rsidP="00596174">
      <w:pPr>
        <w:pStyle w:val="Style7"/>
        <w:widowControl/>
        <w:numPr>
          <w:ilvl w:val="0"/>
          <w:numId w:val="11"/>
        </w:numPr>
        <w:tabs>
          <w:tab w:val="left" w:pos="662"/>
        </w:tabs>
        <w:spacing w:before="115" w:line="276" w:lineRule="auto"/>
        <w:ind w:firstLine="0"/>
        <w:rPr>
          <w:rStyle w:val="FontStyle87"/>
          <w:rFonts w:ascii="Times New Roman" w:hAnsi="Times New Roman" w:cs="Times New Roman"/>
        </w:rPr>
      </w:pPr>
      <w:r w:rsidRPr="00596174">
        <w:rPr>
          <w:rStyle w:val="FontStyle87"/>
          <w:rFonts w:ascii="Times New Roman" w:hAnsi="Times New Roman" w:cs="Times New Roman"/>
          <w:b w:val="0"/>
        </w:rPr>
        <w:t>Tüm elektrik panolarında kaçak akım röleleri bulunacaktır.</w:t>
      </w:r>
    </w:p>
    <w:p w:rsidR="00596174" w:rsidRPr="00596174" w:rsidRDefault="00596174" w:rsidP="00596174">
      <w:pPr>
        <w:spacing w:line="276" w:lineRule="auto"/>
        <w:jc w:val="both"/>
        <w:rPr>
          <w:sz w:val="24"/>
          <w:szCs w:val="24"/>
        </w:rPr>
      </w:pPr>
    </w:p>
    <w:p w:rsidR="00596174" w:rsidRPr="00596174" w:rsidRDefault="00596174" w:rsidP="00596174">
      <w:pPr>
        <w:spacing w:line="276" w:lineRule="auto"/>
        <w:jc w:val="both"/>
        <w:rPr>
          <w:sz w:val="24"/>
          <w:szCs w:val="24"/>
        </w:rPr>
      </w:pPr>
    </w:p>
    <w:p w:rsidR="00596174" w:rsidRPr="00F831EC" w:rsidRDefault="00596174" w:rsidP="00596174">
      <w:pPr>
        <w:pStyle w:val="Style25"/>
        <w:widowControl/>
        <w:spacing w:line="276" w:lineRule="auto"/>
        <w:ind w:right="-37" w:firstLine="0"/>
        <w:jc w:val="both"/>
        <w:rPr>
          <w:rStyle w:val="FontStyle84"/>
          <w:rFonts w:ascii="Calibri" w:hAnsi="Calibri" w:cs="Calibri"/>
        </w:rPr>
      </w:pPr>
      <w:r w:rsidRPr="00596174">
        <w:rPr>
          <w:rStyle w:val="FontStyle84"/>
          <w:rFonts w:ascii="Times New Roman" w:hAnsi="Times New Roman" w:cs="Times New Roman"/>
        </w:rPr>
        <w:t xml:space="preserve">İşyeri tarafından tutanak halinde hazırlanan “ </w:t>
      </w:r>
      <w:r w:rsidRPr="00596174">
        <w:rPr>
          <w:rStyle w:val="FontStyle84"/>
          <w:rFonts w:ascii="Times New Roman" w:hAnsi="Times New Roman" w:cs="Times New Roman"/>
          <w:b/>
        </w:rPr>
        <w:t>Yangınla Mücadele Talimatı</w:t>
      </w:r>
      <w:r w:rsidRPr="00596174">
        <w:rPr>
          <w:rStyle w:val="FontStyle84"/>
          <w:rFonts w:ascii="Times New Roman" w:hAnsi="Times New Roman" w:cs="Times New Roman"/>
        </w:rPr>
        <w:t>” nı okudum. Bir suretini aldım, diğer suretini de işyerine verdim. Tutanakta açıklanan kurallara uyacağımı beyan ve kabul ederim. İşbu tutanağı tam sıhhatte olarak, kendi rızamla (isteyerek ve bilerek) imza</w:t>
      </w:r>
      <w:r>
        <w:rPr>
          <w:rStyle w:val="FontStyle84"/>
          <w:rFonts w:ascii="Times New Roman" w:hAnsi="Times New Roman" w:cs="Times New Roman"/>
        </w:rPr>
        <w:t>ladım.     ......../......./202</w:t>
      </w:r>
      <w:r w:rsidR="00A568CD">
        <w:rPr>
          <w:rStyle w:val="FontStyle84"/>
          <w:rFonts w:ascii="Times New Roman" w:hAnsi="Times New Roman" w:cs="Times New Roman"/>
        </w:rPr>
        <w:t>1</w:t>
      </w:r>
      <w:r w:rsidRPr="00F831EC">
        <w:rPr>
          <w:rStyle w:val="FontStyle84"/>
          <w:rFonts w:ascii="Calibri" w:hAnsi="Calibri" w:cs="Calibri"/>
        </w:rPr>
        <w:t xml:space="preserve"> </w:t>
      </w:r>
      <w:r w:rsidRPr="00F831EC">
        <w:rPr>
          <w:rStyle w:val="FontStyle84"/>
          <w:rFonts w:ascii="Calibri" w:hAnsi="Calibri" w:cs="Calibri"/>
        </w:rPr>
        <w:tab/>
      </w:r>
    </w:p>
    <w:p w:rsidR="00FD6F9A" w:rsidRDefault="00FD6F9A"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Default="00596174" w:rsidP="00257713">
      <w:pPr>
        <w:pStyle w:val="ListeParagraf"/>
        <w:spacing w:line="276" w:lineRule="auto"/>
        <w:ind w:right="-37"/>
        <w:jc w:val="both"/>
        <w:rPr>
          <w:rStyle w:val="FontStyle84"/>
          <w:rFonts w:ascii="Times New Roman" w:hAnsi="Times New Roman" w:cs="Times New Roman"/>
        </w:rPr>
      </w:pPr>
    </w:p>
    <w:p w:rsidR="00596174" w:rsidRPr="00257713" w:rsidRDefault="00596174" w:rsidP="00257713">
      <w:pPr>
        <w:pStyle w:val="ListeParagraf"/>
        <w:spacing w:line="276" w:lineRule="auto"/>
        <w:ind w:right="-37"/>
        <w:jc w:val="both"/>
        <w:rPr>
          <w:rStyle w:val="FontStyle84"/>
          <w:rFonts w:ascii="Times New Roman" w:hAnsi="Times New Roman" w:cs="Times New Roman"/>
        </w:rPr>
      </w:pPr>
    </w:p>
    <w:p w:rsidR="002B7D5C" w:rsidRPr="00582069" w:rsidRDefault="002B7D5C" w:rsidP="00582069">
      <w:pPr>
        <w:spacing w:line="276" w:lineRule="auto"/>
        <w:rPr>
          <w:sz w:val="24"/>
          <w:szCs w:val="24"/>
        </w:rPr>
      </w:pPr>
      <w:bookmarkStart w:id="0" w:name="_GoBack"/>
      <w:bookmarkEnd w:id="0"/>
    </w:p>
    <w:sectPr w:rsidR="002B7D5C" w:rsidRPr="00582069" w:rsidSect="00A568CD">
      <w:headerReference w:type="default" r:id="rId7"/>
      <w:footerReference w:type="default" r:id="rId8"/>
      <w:pgSz w:w="11910" w:h="16840" w:code="9"/>
      <w:pgMar w:top="697" w:right="941" w:bottom="1106" w:left="941" w:header="737" w:footer="907" w:gutter="0"/>
      <w:pgBorders w:offsetFrom="page">
        <w:top w:val="thinThickSmallGap" w:sz="24" w:space="25" w:color="FFC000"/>
        <w:left w:val="thinThickSmallGap" w:sz="24" w:space="25" w:color="FFC000"/>
        <w:bottom w:val="thickThinSmallGap" w:sz="24" w:space="24" w:color="FFC000"/>
        <w:right w:val="thickThinSmallGap" w:sz="24" w:space="24" w:color="FFC000"/>
      </w:pgBorders>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1B3" w:rsidRDefault="003A41B3">
      <w:r>
        <w:separator/>
      </w:r>
    </w:p>
  </w:endnote>
  <w:endnote w:type="continuationSeparator" w:id="0">
    <w:p w:rsidR="003A41B3" w:rsidRDefault="003A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C0" w:rsidRDefault="00E73AC0" w:rsidP="00E73AC0">
    <w:pPr>
      <w:jc w:val="center"/>
      <w:rPr>
        <w:sz w:val="18"/>
        <w:szCs w:val="18"/>
        <w:lang w:bidi="ar-SA"/>
      </w:rPr>
    </w:pPr>
    <w:r w:rsidRPr="001F7B03">
      <w:rPr>
        <w:sz w:val="18"/>
        <w:szCs w:val="18"/>
        <w:lang w:bidi="ar-SA"/>
      </w:rPr>
      <w:t>ELEKTRONİK NÜSHA. BASILMIŞ HALİ KONTROLSÜZ KOPYADIR.</w:t>
    </w:r>
  </w:p>
  <w:p w:rsidR="00E73AC0" w:rsidRDefault="00E73AC0" w:rsidP="00E73AC0">
    <w:pPr>
      <w:jc w:val="center"/>
      <w:rPr>
        <w:sz w:val="20"/>
      </w:rPr>
    </w:pPr>
    <w:r w:rsidRPr="001F7B03">
      <w:rPr>
        <w:sz w:val="18"/>
        <w:szCs w:val="18"/>
        <w:lang w:bidi="ar-SA"/>
      </w:rPr>
      <w:t>(İSG Yönetim Sistemi Klasöründe bulunan belge güncel ve kontrollü olup, baskı alınmış KONTROLSÜZ belgedir.)</w:t>
    </w:r>
  </w:p>
  <w:p w:rsidR="00E73AC0" w:rsidRDefault="00E73AC0" w:rsidP="00E73AC0">
    <w:pPr>
      <w:pStyle w:val="GvdeMetni"/>
      <w:spacing w:line="14" w:lineRule="auto"/>
      <w:rPr>
        <w:sz w:val="20"/>
      </w:rPr>
    </w:pPr>
  </w:p>
  <w:p w:rsidR="00BB53B0" w:rsidRDefault="00BB53B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1B3" w:rsidRDefault="003A41B3">
      <w:r>
        <w:separator/>
      </w:r>
    </w:p>
  </w:footnote>
  <w:footnote w:type="continuationSeparator" w:id="0">
    <w:p w:rsidR="003A41B3" w:rsidRDefault="003A41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KlavuzTablo1Ak1"/>
      <w:tblW w:w="0" w:type="auto"/>
      <w:tblLook w:val="04A0" w:firstRow="1" w:lastRow="0" w:firstColumn="1" w:lastColumn="0" w:noHBand="0" w:noVBand="1"/>
    </w:tblPr>
    <w:tblGrid>
      <w:gridCol w:w="2016"/>
      <w:gridCol w:w="4971"/>
      <w:gridCol w:w="1434"/>
      <w:gridCol w:w="1597"/>
    </w:tblGrid>
    <w:tr w:rsidR="00BB53B0" w:rsidTr="00850B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vMerge w:val="restart"/>
          <w:tcBorders>
            <w:top w:val="single" w:sz="4" w:space="0" w:color="auto"/>
            <w:left w:val="single" w:sz="4" w:space="0" w:color="auto"/>
            <w:right w:val="single" w:sz="4" w:space="0" w:color="auto"/>
          </w:tcBorders>
        </w:tcPr>
        <w:p w:rsidR="00BB53B0" w:rsidRDefault="007E4C72" w:rsidP="00F0523A">
          <w:pPr>
            <w:pStyle w:val="stBilgi"/>
            <w:jc w:val="center"/>
          </w:pPr>
          <w:r>
            <w:rPr>
              <w:rFonts w:ascii="Cambria" w:hAnsi="Cambria"/>
              <w:noProof/>
              <w:sz w:val="28"/>
              <w:szCs w:val="28"/>
              <w:lang w:bidi="ar-SA"/>
            </w:rPr>
            <w:drawing>
              <wp:inline distT="0" distB="0" distL="0" distR="0">
                <wp:extent cx="1123315" cy="1096010"/>
                <wp:effectExtent l="19050" t="0" r="635" b="0"/>
                <wp:docPr id="1" name="0 Resim" descr="GAZİ logo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İ logo2 (1).png"/>
                        <pic:cNvPicPr/>
                      </pic:nvPicPr>
                      <pic:blipFill>
                        <a:blip r:embed="rId1"/>
                        <a:stretch>
                          <a:fillRect/>
                        </a:stretch>
                      </pic:blipFill>
                      <pic:spPr>
                        <a:xfrm>
                          <a:off x="0" y="0"/>
                          <a:ext cx="1123315" cy="1096010"/>
                        </a:xfrm>
                        <a:prstGeom prst="rect">
                          <a:avLst/>
                        </a:prstGeom>
                      </pic:spPr>
                    </pic:pic>
                  </a:graphicData>
                </a:graphic>
              </wp:inline>
            </w:drawing>
          </w:r>
        </w:p>
      </w:tc>
      <w:tc>
        <w:tcPr>
          <w:tcW w:w="5668" w:type="dxa"/>
          <w:vMerge w:val="restart"/>
          <w:tcBorders>
            <w:top w:val="single" w:sz="4" w:space="0" w:color="auto"/>
            <w:left w:val="single" w:sz="4" w:space="0" w:color="auto"/>
            <w:right w:val="single" w:sz="4" w:space="0" w:color="auto"/>
          </w:tcBorders>
        </w:tcPr>
        <w:p w:rsidR="00BB53B0" w:rsidRPr="00367257"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sz w:val="24"/>
            </w:rPr>
          </w:pPr>
          <w:r w:rsidRPr="00367257">
            <w:rPr>
              <w:sz w:val="24"/>
            </w:rPr>
            <w:t>TC.</w:t>
          </w:r>
        </w:p>
        <w:p w:rsidR="00BB53B0" w:rsidRPr="00367257"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sz w:val="24"/>
            </w:rPr>
          </w:pPr>
          <w:r w:rsidRPr="00367257">
            <w:rPr>
              <w:sz w:val="24"/>
            </w:rPr>
            <w:t>KONYA VALİLİĞİ</w:t>
          </w:r>
        </w:p>
        <w:p w:rsidR="00BB53B0" w:rsidRPr="00F0523A"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b w:val="0"/>
            </w:rPr>
          </w:pPr>
          <w:r w:rsidRPr="00367257">
            <w:rPr>
              <w:sz w:val="24"/>
            </w:rPr>
            <w:t>GAZİ MESLEKİ ve TEKNİK ANADOLU LİSESİ</w:t>
          </w: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100000000000" w:firstRow="1" w:lastRow="0" w:firstColumn="0" w:lastColumn="0" w:oddVBand="0" w:evenVBand="0" w:oddHBand="0" w:evenHBand="0" w:firstRowFirstColumn="0" w:firstRowLastColumn="0" w:lastRowFirstColumn="0" w:lastRowLastColumn="0"/>
          </w:pPr>
          <w:r w:rsidRPr="00367257">
            <w:t>Dök.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100000000000" w:firstRow="1" w:lastRow="0" w:firstColumn="0" w:lastColumn="0" w:oddVBand="0" w:evenVBand="0" w:oddHBand="0" w:evenHBand="0" w:firstRowFirstColumn="0" w:firstRowLastColumn="0" w:lastRowFirstColumn="0" w:lastRowLastColumn="0"/>
            <w:rPr>
              <w:b w:val="0"/>
            </w:rPr>
          </w:pPr>
          <w:r w:rsidRPr="00367257">
            <w:rPr>
              <w:b w:val="0"/>
            </w:rPr>
            <w:t>GMTAL.</w:t>
          </w:r>
          <w:r w:rsidR="007D2CBA">
            <w:rPr>
              <w:b w:val="0"/>
            </w:rPr>
            <w:t>T</w:t>
          </w:r>
          <w:r w:rsidR="00596174">
            <w:rPr>
              <w:b w:val="0"/>
            </w:rPr>
            <w:t>L.04</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F0523A"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Yayın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01</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F0523A"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D80563">
          <w:pPr>
            <w:pStyle w:val="stBilgi"/>
            <w:cnfStyle w:val="000000000000" w:firstRow="0" w:lastRow="0" w:firstColumn="0" w:lastColumn="0" w:oddVBand="0" w:evenVBand="0" w:oddHBand="0" w:evenHBand="0" w:firstRowFirstColumn="0" w:firstRowLastColumn="0" w:lastRowFirstColumn="0" w:lastRowLastColumn="0"/>
            <w:rPr>
              <w:b/>
            </w:rPr>
          </w:pPr>
          <w:r>
            <w:rPr>
              <w:b/>
            </w:rPr>
            <w:t>Yayın T</w:t>
          </w:r>
          <w:r w:rsidR="00BB53B0" w:rsidRPr="00367257">
            <w:rPr>
              <w:b/>
            </w:rPr>
            <w:t>arihi</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8A6DED">
          <w:pPr>
            <w:pStyle w:val="stBilgi"/>
            <w:cnfStyle w:val="000000000000" w:firstRow="0" w:lastRow="0" w:firstColumn="0" w:lastColumn="0" w:oddVBand="0" w:evenVBand="0" w:oddHBand="0" w:evenHBand="0" w:firstRowFirstColumn="0" w:firstRowLastColumn="0" w:lastRowFirstColumn="0" w:lastRowLastColumn="0"/>
          </w:pPr>
          <w:r>
            <w:t>25.01.2022</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F0523A"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Rev.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00</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bottom w:val="single" w:sz="4" w:space="0" w:color="auto"/>
            <w:right w:val="single" w:sz="4" w:space="0" w:color="auto"/>
          </w:tcBorders>
        </w:tcPr>
        <w:p w:rsidR="00BB53B0" w:rsidRPr="00F0523A"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Rev. Tarihi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bottom w:val="single" w:sz="4" w:space="0" w:color="auto"/>
            <w:right w:val="single" w:sz="4" w:space="0" w:color="auto"/>
          </w:tcBorders>
        </w:tcPr>
        <w:p w:rsidR="00BB53B0" w:rsidRDefault="00BB53B0">
          <w:pPr>
            <w:pStyle w:val="stBilgi"/>
          </w:pPr>
        </w:p>
      </w:tc>
      <w:tc>
        <w:tcPr>
          <w:tcW w:w="5668" w:type="dxa"/>
          <w:tcBorders>
            <w:top w:val="single" w:sz="4" w:space="0" w:color="auto"/>
            <w:left w:val="single" w:sz="4" w:space="0" w:color="auto"/>
            <w:bottom w:val="single" w:sz="4" w:space="0" w:color="auto"/>
            <w:right w:val="single" w:sz="4" w:space="0" w:color="auto"/>
          </w:tcBorders>
        </w:tcPr>
        <w:p w:rsidR="00596174" w:rsidRDefault="00596174" w:rsidP="00257713">
          <w:pPr>
            <w:pStyle w:val="stBilgi"/>
            <w:jc w:val="center"/>
            <w:cnfStyle w:val="000000000000" w:firstRow="0" w:lastRow="0" w:firstColumn="0" w:lastColumn="0" w:oddVBand="0" w:evenVBand="0" w:oddHBand="0" w:evenHBand="0" w:firstRowFirstColumn="0" w:firstRowLastColumn="0" w:lastRowFirstColumn="0" w:lastRowLastColumn="0"/>
            <w:rPr>
              <w:b/>
            </w:rPr>
          </w:pPr>
          <w:r>
            <w:rPr>
              <w:b/>
            </w:rPr>
            <w:t>YANGINLA MÜCADELE</w:t>
          </w:r>
        </w:p>
        <w:p w:rsidR="00BB53B0" w:rsidRPr="00F0523A" w:rsidRDefault="00257713" w:rsidP="00257713">
          <w:pPr>
            <w:pStyle w:val="stBilgi"/>
            <w:jc w:val="center"/>
            <w:cnfStyle w:val="000000000000" w:firstRow="0" w:lastRow="0" w:firstColumn="0" w:lastColumn="0" w:oddVBand="0" w:evenVBand="0" w:oddHBand="0" w:evenHBand="0" w:firstRowFirstColumn="0" w:firstRowLastColumn="0" w:lastRowFirstColumn="0" w:lastRowLastColumn="0"/>
            <w:rPr>
              <w:b/>
            </w:rPr>
          </w:pPr>
          <w:r>
            <w:rPr>
              <w:b/>
            </w:rPr>
            <w:t xml:space="preserve"> </w:t>
          </w:r>
          <w:r w:rsidR="007D2CBA">
            <w:rPr>
              <w:b/>
            </w:rPr>
            <w:t>TALİMATI</w:t>
          </w: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Sayfa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 xml:space="preserve">Sayfa </w:t>
          </w:r>
          <w:r w:rsidR="005C7D54" w:rsidRPr="00367257">
            <w:rPr>
              <w:bCs/>
            </w:rPr>
            <w:fldChar w:fldCharType="begin"/>
          </w:r>
          <w:r w:rsidRPr="00367257">
            <w:rPr>
              <w:bCs/>
            </w:rPr>
            <w:instrText>PAGE  \* Arabic  \* MERGEFORMAT</w:instrText>
          </w:r>
          <w:r w:rsidR="005C7D54" w:rsidRPr="00367257">
            <w:rPr>
              <w:bCs/>
            </w:rPr>
            <w:fldChar w:fldCharType="separate"/>
          </w:r>
          <w:r w:rsidR="00E73AC0">
            <w:rPr>
              <w:bCs/>
              <w:noProof/>
            </w:rPr>
            <w:t>2</w:t>
          </w:r>
          <w:r w:rsidR="005C7D54" w:rsidRPr="00367257">
            <w:rPr>
              <w:bCs/>
            </w:rPr>
            <w:fldChar w:fldCharType="end"/>
          </w:r>
          <w:r w:rsidRPr="00367257">
            <w:t xml:space="preserve"> / </w:t>
          </w:r>
          <w:r w:rsidR="003A41B3">
            <w:fldChar w:fldCharType="begin"/>
          </w:r>
          <w:r w:rsidR="003A41B3">
            <w:instrText>NUMPAGES  \* Arabic  \* MERGEFORMAT</w:instrText>
          </w:r>
          <w:r w:rsidR="003A41B3">
            <w:fldChar w:fldCharType="separate"/>
          </w:r>
          <w:r w:rsidR="00E73AC0" w:rsidRPr="00E73AC0">
            <w:rPr>
              <w:bCs/>
              <w:noProof/>
            </w:rPr>
            <w:t>2</w:t>
          </w:r>
          <w:r w:rsidR="003A41B3">
            <w:rPr>
              <w:bCs/>
              <w:noProof/>
            </w:rPr>
            <w:fldChar w:fldCharType="end"/>
          </w:r>
        </w:p>
      </w:tc>
    </w:tr>
  </w:tbl>
  <w:p w:rsidR="00BB53B0" w:rsidRDefault="00BB53B0">
    <w:pPr>
      <w:pStyle w:val="stBilgi"/>
    </w:pPr>
  </w:p>
  <w:p w:rsidR="00BB53B0" w:rsidRDefault="00BB53B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C0E"/>
    <w:multiLevelType w:val="singleLevel"/>
    <w:tmpl w:val="09B01E06"/>
    <w:lvl w:ilvl="0">
      <w:start w:val="1"/>
      <w:numFmt w:val="decimal"/>
      <w:lvlText w:val="%1."/>
      <w:legacy w:legacy="1" w:legacySpace="0" w:legacyIndent="374"/>
      <w:lvlJc w:val="left"/>
      <w:pPr>
        <w:ind w:left="0" w:firstLine="0"/>
      </w:pPr>
      <w:rPr>
        <w:rFonts w:ascii="Calibri" w:hAnsi="Calibri" w:cs="Calibri" w:hint="default"/>
      </w:rPr>
    </w:lvl>
  </w:abstractNum>
  <w:abstractNum w:abstractNumId="1" w15:restartNumberingAfterBreak="0">
    <w:nsid w:val="14786834"/>
    <w:multiLevelType w:val="singleLevel"/>
    <w:tmpl w:val="1F58DFD6"/>
    <w:lvl w:ilvl="0">
      <w:start w:val="3"/>
      <w:numFmt w:val="decimal"/>
      <w:lvlText w:val="%1."/>
      <w:legacy w:legacy="1" w:legacySpace="0" w:legacyIndent="360"/>
      <w:lvlJc w:val="left"/>
      <w:pPr>
        <w:ind w:left="0" w:firstLine="0"/>
      </w:pPr>
      <w:rPr>
        <w:rFonts w:ascii="Calibri" w:hAnsi="Calibri" w:cs="Calibri" w:hint="default"/>
      </w:rPr>
    </w:lvl>
  </w:abstractNum>
  <w:abstractNum w:abstractNumId="2" w15:restartNumberingAfterBreak="0">
    <w:nsid w:val="173C0C28"/>
    <w:multiLevelType w:val="singleLevel"/>
    <w:tmpl w:val="E14A684E"/>
    <w:lvl w:ilvl="0">
      <w:start w:val="1"/>
      <w:numFmt w:val="decimal"/>
      <w:lvlText w:val="%1."/>
      <w:legacy w:legacy="1" w:legacySpace="0" w:legacyIndent="352"/>
      <w:lvlJc w:val="left"/>
      <w:rPr>
        <w:rFonts w:ascii="Calibri" w:hAnsi="Calibri" w:cs="Calibri" w:hint="default"/>
      </w:rPr>
    </w:lvl>
  </w:abstractNum>
  <w:abstractNum w:abstractNumId="3" w15:restartNumberingAfterBreak="0">
    <w:nsid w:val="1F801977"/>
    <w:multiLevelType w:val="singleLevel"/>
    <w:tmpl w:val="98F2055A"/>
    <w:lvl w:ilvl="0">
      <w:start w:val="1"/>
      <w:numFmt w:val="decimal"/>
      <w:lvlText w:val="%1-"/>
      <w:legacy w:legacy="1" w:legacySpace="0" w:legacyIndent="360"/>
      <w:lvlJc w:val="left"/>
      <w:pPr>
        <w:ind w:left="0" w:firstLine="0"/>
      </w:pPr>
      <w:rPr>
        <w:rFonts w:ascii="Calibri" w:hAnsi="Calibri" w:cs="Calibri" w:hint="default"/>
        <w:b/>
      </w:rPr>
    </w:lvl>
  </w:abstractNum>
  <w:abstractNum w:abstractNumId="4" w15:restartNumberingAfterBreak="0">
    <w:nsid w:val="386B264C"/>
    <w:multiLevelType w:val="singleLevel"/>
    <w:tmpl w:val="80F83AC6"/>
    <w:lvl w:ilvl="0">
      <w:start w:val="1"/>
      <w:numFmt w:val="decimal"/>
      <w:lvlText w:val="%1."/>
      <w:legacy w:legacy="1" w:legacySpace="0" w:legacyIndent="346"/>
      <w:lvlJc w:val="left"/>
      <w:pPr>
        <w:ind w:left="0" w:firstLine="0"/>
      </w:pPr>
      <w:rPr>
        <w:rFonts w:ascii="Calibri" w:hAnsi="Calibri" w:cs="Calibri" w:hint="default"/>
      </w:rPr>
    </w:lvl>
  </w:abstractNum>
  <w:abstractNum w:abstractNumId="5" w15:restartNumberingAfterBreak="0">
    <w:nsid w:val="4AAC69D9"/>
    <w:multiLevelType w:val="singleLevel"/>
    <w:tmpl w:val="BE486944"/>
    <w:lvl w:ilvl="0">
      <w:start w:val="1"/>
      <w:numFmt w:val="decimal"/>
      <w:lvlText w:val="%1-"/>
      <w:legacy w:legacy="1" w:legacySpace="0" w:legacyIndent="353"/>
      <w:lvlJc w:val="left"/>
      <w:pPr>
        <w:ind w:left="0" w:firstLine="0"/>
      </w:pPr>
      <w:rPr>
        <w:rFonts w:ascii="Calibri" w:hAnsi="Calibri" w:cs="Calibri" w:hint="default"/>
      </w:rPr>
    </w:lvl>
  </w:abstractNum>
  <w:abstractNum w:abstractNumId="6" w15:restartNumberingAfterBreak="0">
    <w:nsid w:val="4C2D2CD2"/>
    <w:multiLevelType w:val="singleLevel"/>
    <w:tmpl w:val="72D27CEE"/>
    <w:lvl w:ilvl="0">
      <w:start w:val="2"/>
      <w:numFmt w:val="decimal"/>
      <w:lvlText w:val="3.%1-"/>
      <w:legacy w:legacy="1" w:legacySpace="0" w:legacyIndent="396"/>
      <w:lvlJc w:val="left"/>
      <w:pPr>
        <w:ind w:left="0" w:firstLine="0"/>
      </w:pPr>
      <w:rPr>
        <w:rFonts w:ascii="Calibri" w:hAnsi="Calibri" w:cs="Calibri" w:hint="default"/>
      </w:rPr>
    </w:lvl>
  </w:abstractNum>
  <w:abstractNum w:abstractNumId="7" w15:restartNumberingAfterBreak="0">
    <w:nsid w:val="4D626110"/>
    <w:multiLevelType w:val="singleLevel"/>
    <w:tmpl w:val="C8EA60DA"/>
    <w:lvl w:ilvl="0">
      <w:start w:val="5"/>
      <w:numFmt w:val="decimal"/>
      <w:lvlText w:val="%1-"/>
      <w:legacy w:legacy="1" w:legacySpace="0" w:legacyIndent="252"/>
      <w:lvlJc w:val="left"/>
      <w:pPr>
        <w:ind w:left="0" w:firstLine="0"/>
      </w:pPr>
      <w:rPr>
        <w:rFonts w:ascii="Franklin Gothic Medium Cond" w:hAnsi="Franklin Gothic Medium Cond" w:hint="default"/>
      </w:rPr>
    </w:lvl>
  </w:abstractNum>
  <w:abstractNum w:abstractNumId="8" w15:restartNumberingAfterBreak="0">
    <w:nsid w:val="4ECB0E83"/>
    <w:multiLevelType w:val="singleLevel"/>
    <w:tmpl w:val="74F6871E"/>
    <w:lvl w:ilvl="0">
      <w:start w:val="1"/>
      <w:numFmt w:val="decimal"/>
      <w:lvlText w:val="%1."/>
      <w:legacy w:legacy="1" w:legacySpace="0" w:legacyIndent="425"/>
      <w:lvlJc w:val="left"/>
      <w:rPr>
        <w:rFonts w:ascii="Times New Roman" w:eastAsia="Times New Roman" w:hAnsi="Times New Roman" w:cs="Times New Roman"/>
      </w:rPr>
    </w:lvl>
  </w:abstractNum>
  <w:abstractNum w:abstractNumId="9" w15:restartNumberingAfterBreak="0">
    <w:nsid w:val="56BC31D6"/>
    <w:multiLevelType w:val="hybridMultilevel"/>
    <w:tmpl w:val="4C8AB9DA"/>
    <w:lvl w:ilvl="0" w:tplc="041F000B">
      <w:start w:val="1"/>
      <w:numFmt w:val="bullet"/>
      <w:lvlText w:val=""/>
      <w:lvlJc w:val="left"/>
      <w:pPr>
        <w:tabs>
          <w:tab w:val="num" w:pos="360"/>
        </w:tabs>
        <w:ind w:left="360" w:hanging="360"/>
      </w:pPr>
      <w:rPr>
        <w:rFonts w:ascii="Wingdings" w:hAnsi="Wingdings" w:hint="default"/>
        <w:color w:val="auto"/>
      </w:rPr>
    </w:lvl>
    <w:lvl w:ilvl="1" w:tplc="041F0003" w:tentative="1">
      <w:start w:val="1"/>
      <w:numFmt w:val="bullet"/>
      <w:lvlText w:val="o"/>
      <w:lvlJc w:val="left"/>
      <w:pPr>
        <w:tabs>
          <w:tab w:val="num" w:pos="732"/>
        </w:tabs>
        <w:ind w:left="732" w:hanging="360"/>
      </w:pPr>
      <w:rPr>
        <w:rFonts w:ascii="Courier New" w:hAnsi="Courier New" w:hint="default"/>
      </w:rPr>
    </w:lvl>
    <w:lvl w:ilvl="2" w:tplc="041F0005" w:tentative="1">
      <w:start w:val="1"/>
      <w:numFmt w:val="bullet"/>
      <w:lvlText w:val=""/>
      <w:lvlJc w:val="left"/>
      <w:pPr>
        <w:tabs>
          <w:tab w:val="num" w:pos="1452"/>
        </w:tabs>
        <w:ind w:left="1452" w:hanging="360"/>
      </w:pPr>
      <w:rPr>
        <w:rFonts w:ascii="Wingdings" w:hAnsi="Wingdings" w:hint="default"/>
      </w:rPr>
    </w:lvl>
    <w:lvl w:ilvl="3" w:tplc="041F0001" w:tentative="1">
      <w:start w:val="1"/>
      <w:numFmt w:val="bullet"/>
      <w:lvlText w:val=""/>
      <w:lvlJc w:val="left"/>
      <w:pPr>
        <w:tabs>
          <w:tab w:val="num" w:pos="2172"/>
        </w:tabs>
        <w:ind w:left="2172" w:hanging="360"/>
      </w:pPr>
      <w:rPr>
        <w:rFonts w:ascii="Symbol" w:hAnsi="Symbol" w:hint="default"/>
      </w:rPr>
    </w:lvl>
    <w:lvl w:ilvl="4" w:tplc="041F0003" w:tentative="1">
      <w:start w:val="1"/>
      <w:numFmt w:val="bullet"/>
      <w:lvlText w:val="o"/>
      <w:lvlJc w:val="left"/>
      <w:pPr>
        <w:tabs>
          <w:tab w:val="num" w:pos="2892"/>
        </w:tabs>
        <w:ind w:left="2892" w:hanging="360"/>
      </w:pPr>
      <w:rPr>
        <w:rFonts w:ascii="Courier New" w:hAnsi="Courier New" w:hint="default"/>
      </w:rPr>
    </w:lvl>
    <w:lvl w:ilvl="5" w:tplc="041F0005" w:tentative="1">
      <w:start w:val="1"/>
      <w:numFmt w:val="bullet"/>
      <w:lvlText w:val=""/>
      <w:lvlJc w:val="left"/>
      <w:pPr>
        <w:tabs>
          <w:tab w:val="num" w:pos="3612"/>
        </w:tabs>
        <w:ind w:left="3612" w:hanging="360"/>
      </w:pPr>
      <w:rPr>
        <w:rFonts w:ascii="Wingdings" w:hAnsi="Wingdings" w:hint="default"/>
      </w:rPr>
    </w:lvl>
    <w:lvl w:ilvl="6" w:tplc="041F0001" w:tentative="1">
      <w:start w:val="1"/>
      <w:numFmt w:val="bullet"/>
      <w:lvlText w:val=""/>
      <w:lvlJc w:val="left"/>
      <w:pPr>
        <w:tabs>
          <w:tab w:val="num" w:pos="4332"/>
        </w:tabs>
        <w:ind w:left="4332" w:hanging="360"/>
      </w:pPr>
      <w:rPr>
        <w:rFonts w:ascii="Symbol" w:hAnsi="Symbol" w:hint="default"/>
      </w:rPr>
    </w:lvl>
    <w:lvl w:ilvl="7" w:tplc="041F0003" w:tentative="1">
      <w:start w:val="1"/>
      <w:numFmt w:val="bullet"/>
      <w:lvlText w:val="o"/>
      <w:lvlJc w:val="left"/>
      <w:pPr>
        <w:tabs>
          <w:tab w:val="num" w:pos="5052"/>
        </w:tabs>
        <w:ind w:left="5052" w:hanging="360"/>
      </w:pPr>
      <w:rPr>
        <w:rFonts w:ascii="Courier New" w:hAnsi="Courier New" w:hint="default"/>
      </w:rPr>
    </w:lvl>
    <w:lvl w:ilvl="8" w:tplc="041F0005" w:tentative="1">
      <w:start w:val="1"/>
      <w:numFmt w:val="bullet"/>
      <w:lvlText w:val=""/>
      <w:lvlJc w:val="left"/>
      <w:pPr>
        <w:tabs>
          <w:tab w:val="num" w:pos="5772"/>
        </w:tabs>
        <w:ind w:left="5772" w:hanging="360"/>
      </w:pPr>
      <w:rPr>
        <w:rFonts w:ascii="Wingdings" w:hAnsi="Wingdings" w:hint="default"/>
      </w:rPr>
    </w:lvl>
  </w:abstractNum>
  <w:abstractNum w:abstractNumId="10" w15:restartNumberingAfterBreak="0">
    <w:nsid w:val="7B4A251B"/>
    <w:multiLevelType w:val="multilevel"/>
    <w:tmpl w:val="8262624A"/>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8"/>
  </w:num>
  <w:num w:numId="2">
    <w:abstractNumId w:val="10"/>
  </w:num>
  <w:num w:numId="3">
    <w:abstractNumId w:val="9"/>
  </w:num>
  <w:num w:numId="4">
    <w:abstractNumId w:val="5"/>
    <w:lvlOverride w:ilvl="0">
      <w:startOverride w:val="1"/>
    </w:lvlOverride>
  </w:num>
  <w:num w:numId="5">
    <w:abstractNumId w:val="4"/>
    <w:lvlOverride w:ilvl="0">
      <w:startOverride w:val="1"/>
    </w:lvlOverride>
  </w:num>
  <w:num w:numId="6">
    <w:abstractNumId w:val="6"/>
    <w:lvlOverride w:ilvl="0">
      <w:startOverride w:val="2"/>
    </w:lvlOverride>
  </w:num>
  <w:num w:numId="7">
    <w:abstractNumId w:val="7"/>
    <w:lvlOverride w:ilvl="0">
      <w:startOverride w:val="5"/>
    </w:lvlOverride>
  </w:num>
  <w:num w:numId="8">
    <w:abstractNumId w:val="0"/>
    <w:lvlOverride w:ilvl="0">
      <w:startOverride w:val="1"/>
    </w:lvlOverride>
  </w:num>
  <w:num w:numId="9">
    <w:abstractNumId w:val="1"/>
    <w:lvlOverride w:ilvl="0">
      <w:startOverride w:val="3"/>
    </w:lvlOverride>
  </w:num>
  <w:num w:numId="10">
    <w:abstractNumId w:val="3"/>
    <w:lvlOverride w:ilvl="0">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14"/>
    <w:rsid w:val="00052531"/>
    <w:rsid w:val="001201E7"/>
    <w:rsid w:val="00150A04"/>
    <w:rsid w:val="00154653"/>
    <w:rsid w:val="00163F49"/>
    <w:rsid w:val="0017013A"/>
    <w:rsid w:val="0017670F"/>
    <w:rsid w:val="0019367F"/>
    <w:rsid w:val="00257713"/>
    <w:rsid w:val="002B7D5C"/>
    <w:rsid w:val="00367257"/>
    <w:rsid w:val="003A41B3"/>
    <w:rsid w:val="003F27F1"/>
    <w:rsid w:val="00400371"/>
    <w:rsid w:val="00446032"/>
    <w:rsid w:val="00493860"/>
    <w:rsid w:val="004C7D89"/>
    <w:rsid w:val="004E2923"/>
    <w:rsid w:val="00582069"/>
    <w:rsid w:val="00596174"/>
    <w:rsid w:val="005C524A"/>
    <w:rsid w:val="005C7D54"/>
    <w:rsid w:val="005E06C1"/>
    <w:rsid w:val="00613CA4"/>
    <w:rsid w:val="00624CEB"/>
    <w:rsid w:val="00634E95"/>
    <w:rsid w:val="006B41B0"/>
    <w:rsid w:val="007D2CBA"/>
    <w:rsid w:val="007E4C72"/>
    <w:rsid w:val="00850B0D"/>
    <w:rsid w:val="00862868"/>
    <w:rsid w:val="00893089"/>
    <w:rsid w:val="008A6DED"/>
    <w:rsid w:val="008D2843"/>
    <w:rsid w:val="00910A94"/>
    <w:rsid w:val="00931320"/>
    <w:rsid w:val="00954054"/>
    <w:rsid w:val="00A568CD"/>
    <w:rsid w:val="00B3537E"/>
    <w:rsid w:val="00B44E7E"/>
    <w:rsid w:val="00B60FC8"/>
    <w:rsid w:val="00BB53B0"/>
    <w:rsid w:val="00BC4779"/>
    <w:rsid w:val="00D80563"/>
    <w:rsid w:val="00D93738"/>
    <w:rsid w:val="00DC6AA2"/>
    <w:rsid w:val="00E24A3C"/>
    <w:rsid w:val="00E73AC0"/>
    <w:rsid w:val="00EB7286"/>
    <w:rsid w:val="00ED2414"/>
    <w:rsid w:val="00F0523A"/>
    <w:rsid w:val="00F63B7E"/>
    <w:rsid w:val="00FA65CF"/>
    <w:rsid w:val="00FD00C6"/>
    <w:rsid w:val="00FD6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55AD9C-A25C-4AE9-B135-FFB400CB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77"/>
      <w:ind w:left="107"/>
    </w:pPr>
  </w:style>
  <w:style w:type="paragraph" w:styleId="stBilgi">
    <w:name w:val="header"/>
    <w:basedOn w:val="Normal"/>
    <w:link w:val="stbilgiChar"/>
    <w:uiPriority w:val="99"/>
    <w:unhideWhenUsed/>
    <w:rsid w:val="002B7D5C"/>
    <w:pPr>
      <w:tabs>
        <w:tab w:val="center" w:pos="4536"/>
        <w:tab w:val="right" w:pos="9072"/>
      </w:tabs>
    </w:pPr>
  </w:style>
  <w:style w:type="character" w:customStyle="1" w:styleId="stbilgiChar">
    <w:name w:val="Üstbilgi Char"/>
    <w:basedOn w:val="VarsaylanParagrafYazTipi"/>
    <w:link w:val="stBilgi"/>
    <w:uiPriority w:val="99"/>
    <w:rsid w:val="002B7D5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7D5C"/>
    <w:pPr>
      <w:tabs>
        <w:tab w:val="center" w:pos="4536"/>
        <w:tab w:val="right" w:pos="9072"/>
      </w:tabs>
    </w:pPr>
  </w:style>
  <w:style w:type="character" w:customStyle="1" w:styleId="AltbilgiChar">
    <w:name w:val="Altbilgi Char"/>
    <w:basedOn w:val="VarsaylanParagrafYazTipi"/>
    <w:link w:val="AltBilgi"/>
    <w:uiPriority w:val="99"/>
    <w:rsid w:val="002B7D5C"/>
    <w:rPr>
      <w:rFonts w:ascii="Times New Roman" w:eastAsia="Times New Roman" w:hAnsi="Times New Roman" w:cs="Times New Roman"/>
      <w:lang w:val="tr-TR" w:eastAsia="tr-TR" w:bidi="tr-TR"/>
    </w:rPr>
  </w:style>
  <w:style w:type="table" w:styleId="TabloKlavuzu">
    <w:name w:val="Table Grid"/>
    <w:basedOn w:val="NormalTablo"/>
    <w:uiPriority w:val="39"/>
    <w:rsid w:val="00F0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1">
    <w:name w:val="Düz Tablo 11"/>
    <w:basedOn w:val="NormalTablo"/>
    <w:uiPriority w:val="41"/>
    <w:rsid w:val="003672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5Koyu-Vurgu51">
    <w:name w:val="Kılavuz Tablo 5 Koyu - Vurgu 51"/>
    <w:basedOn w:val="NormalTablo"/>
    <w:uiPriority w:val="50"/>
    <w:rsid w:val="003672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6Renkli-Vurgu11">
    <w:name w:val="Kılavuz Tablo 6 Renkli - Vurgu 11"/>
    <w:basedOn w:val="NormalTablo"/>
    <w:uiPriority w:val="51"/>
    <w:rsid w:val="003672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1">
    <w:name w:val="Kılavuz Tablo 6 Renkli1"/>
    <w:basedOn w:val="NormalTablo"/>
    <w:uiPriority w:val="51"/>
    <w:rsid w:val="003672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3672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41">
    <w:name w:val="Kılavuzu Tablo 4 - Vurgu 41"/>
    <w:basedOn w:val="NormalTablo"/>
    <w:uiPriority w:val="49"/>
    <w:rsid w:val="006B41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21">
    <w:name w:val="Liste Tablo 3 - Vurgu 21"/>
    <w:basedOn w:val="NormalTablo"/>
    <w:uiPriority w:val="48"/>
    <w:rsid w:val="00FD00C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1Ak-Vurgu21">
    <w:name w:val="Kılavuz Tablo 1 Açık - Vurgu 21"/>
    <w:basedOn w:val="NormalTablo"/>
    <w:uiPriority w:val="46"/>
    <w:rsid w:val="00BB53B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850B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85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46">
    <w:name w:val="Style46"/>
    <w:basedOn w:val="Normal"/>
    <w:uiPriority w:val="99"/>
    <w:rsid w:val="007D2CBA"/>
    <w:pPr>
      <w:adjustRightInd w:val="0"/>
      <w:spacing w:line="274" w:lineRule="exact"/>
      <w:ind w:hanging="425"/>
      <w:jc w:val="both"/>
    </w:pPr>
    <w:rPr>
      <w:rFonts w:ascii="Franklin Gothic Medium Cond" w:hAnsi="Franklin Gothic Medium Cond"/>
      <w:sz w:val="24"/>
      <w:szCs w:val="24"/>
      <w:lang w:bidi="ar-SA"/>
    </w:rPr>
  </w:style>
  <w:style w:type="character" w:customStyle="1" w:styleId="FontStyle87">
    <w:name w:val="Font Style87"/>
    <w:uiPriority w:val="99"/>
    <w:rsid w:val="007D2CBA"/>
    <w:rPr>
      <w:rFonts w:ascii="Franklin Gothic Medium Cond" w:hAnsi="Franklin Gothic Medium Cond" w:cs="Franklin Gothic Medium Cond"/>
      <w:b/>
      <w:bCs/>
      <w:sz w:val="24"/>
      <w:szCs w:val="24"/>
    </w:rPr>
  </w:style>
  <w:style w:type="character" w:customStyle="1" w:styleId="FontStyle97">
    <w:name w:val="Font Style97"/>
    <w:uiPriority w:val="99"/>
    <w:rsid w:val="007D2CBA"/>
    <w:rPr>
      <w:rFonts w:ascii="Franklin Gothic Medium Cond" w:hAnsi="Franklin Gothic Medium Cond" w:cs="Franklin Gothic Medium Cond"/>
      <w:sz w:val="24"/>
      <w:szCs w:val="24"/>
    </w:rPr>
  </w:style>
  <w:style w:type="character" w:customStyle="1" w:styleId="FontStyle84">
    <w:name w:val="Font Style84"/>
    <w:uiPriority w:val="99"/>
    <w:rsid w:val="007D2CBA"/>
    <w:rPr>
      <w:rFonts w:ascii="Franklin Gothic Medium Cond" w:hAnsi="Franklin Gothic Medium Cond" w:cs="Franklin Gothic Medium Cond"/>
      <w:spacing w:val="-10"/>
      <w:sz w:val="24"/>
      <w:szCs w:val="24"/>
    </w:rPr>
  </w:style>
  <w:style w:type="paragraph" w:customStyle="1" w:styleId="Style25">
    <w:name w:val="Style25"/>
    <w:basedOn w:val="Normal"/>
    <w:uiPriority w:val="99"/>
    <w:rsid w:val="007D2CBA"/>
    <w:pPr>
      <w:adjustRightInd w:val="0"/>
      <w:spacing w:line="274" w:lineRule="exact"/>
      <w:ind w:hanging="374"/>
    </w:pPr>
    <w:rPr>
      <w:rFonts w:ascii="Franklin Gothic Medium Cond" w:hAnsi="Franklin Gothic Medium Cond"/>
      <w:sz w:val="24"/>
      <w:szCs w:val="24"/>
      <w:lang w:bidi="ar-SA"/>
    </w:rPr>
  </w:style>
  <w:style w:type="paragraph" w:styleId="BalonMetni">
    <w:name w:val="Balloon Text"/>
    <w:basedOn w:val="Normal"/>
    <w:link w:val="BalonMetniChar"/>
    <w:uiPriority w:val="99"/>
    <w:semiHidden/>
    <w:unhideWhenUsed/>
    <w:rsid w:val="00493860"/>
    <w:rPr>
      <w:rFonts w:ascii="Tahoma" w:hAnsi="Tahoma" w:cs="Tahoma"/>
      <w:sz w:val="16"/>
      <w:szCs w:val="16"/>
    </w:rPr>
  </w:style>
  <w:style w:type="character" w:customStyle="1" w:styleId="BalonMetniChar">
    <w:name w:val="Balon Metni Char"/>
    <w:basedOn w:val="VarsaylanParagrafYazTipi"/>
    <w:link w:val="BalonMetni"/>
    <w:uiPriority w:val="99"/>
    <w:semiHidden/>
    <w:rsid w:val="00493860"/>
    <w:rPr>
      <w:rFonts w:ascii="Tahoma" w:eastAsia="Times New Roman" w:hAnsi="Tahoma" w:cs="Tahoma"/>
      <w:sz w:val="16"/>
      <w:szCs w:val="16"/>
      <w:lang w:val="tr-TR" w:eastAsia="tr-TR" w:bidi="tr-TR"/>
    </w:rPr>
  </w:style>
  <w:style w:type="character" w:styleId="Kpr">
    <w:name w:val="Hyperlink"/>
    <w:basedOn w:val="VarsaylanParagrafYazTipi"/>
    <w:uiPriority w:val="99"/>
    <w:unhideWhenUsed/>
    <w:rsid w:val="0017013A"/>
    <w:rPr>
      <w:color w:val="0000FF" w:themeColor="hyperlink"/>
      <w:u w:val="single"/>
    </w:rPr>
  </w:style>
  <w:style w:type="paragraph" w:customStyle="1" w:styleId="Style12">
    <w:name w:val="Style12"/>
    <w:basedOn w:val="Normal"/>
    <w:uiPriority w:val="99"/>
    <w:rsid w:val="00257713"/>
    <w:pPr>
      <w:adjustRightInd w:val="0"/>
      <w:spacing w:line="281" w:lineRule="exact"/>
      <w:jc w:val="both"/>
    </w:pPr>
    <w:rPr>
      <w:rFonts w:ascii="Franklin Gothic Medium Cond" w:hAnsi="Franklin Gothic Medium Cond"/>
      <w:sz w:val="24"/>
      <w:szCs w:val="24"/>
      <w:lang w:bidi="ar-SA"/>
    </w:rPr>
  </w:style>
  <w:style w:type="paragraph" w:customStyle="1" w:styleId="Style21">
    <w:name w:val="Style21"/>
    <w:basedOn w:val="Normal"/>
    <w:uiPriority w:val="99"/>
    <w:rsid w:val="00257713"/>
    <w:pPr>
      <w:adjustRightInd w:val="0"/>
      <w:spacing w:line="274" w:lineRule="exact"/>
      <w:jc w:val="both"/>
    </w:pPr>
    <w:rPr>
      <w:rFonts w:ascii="Franklin Gothic Medium Cond" w:hAnsi="Franklin Gothic Medium Cond"/>
      <w:sz w:val="24"/>
      <w:szCs w:val="24"/>
      <w:lang w:bidi="ar-SA"/>
    </w:rPr>
  </w:style>
  <w:style w:type="paragraph" w:customStyle="1" w:styleId="Style13">
    <w:name w:val="Style13"/>
    <w:basedOn w:val="Normal"/>
    <w:uiPriority w:val="99"/>
    <w:rsid w:val="00257713"/>
    <w:pPr>
      <w:adjustRightInd w:val="0"/>
    </w:pPr>
    <w:rPr>
      <w:rFonts w:ascii="Franklin Gothic Medium Cond" w:hAnsi="Franklin Gothic Medium Cond"/>
      <w:sz w:val="24"/>
      <w:szCs w:val="24"/>
      <w:lang w:bidi="ar-SA"/>
    </w:rPr>
  </w:style>
  <w:style w:type="paragraph" w:customStyle="1" w:styleId="Style23">
    <w:name w:val="Style23"/>
    <w:basedOn w:val="Normal"/>
    <w:uiPriority w:val="99"/>
    <w:rsid w:val="00257713"/>
    <w:pPr>
      <w:adjustRightInd w:val="0"/>
    </w:pPr>
    <w:rPr>
      <w:rFonts w:ascii="Franklin Gothic Medium Cond" w:hAnsi="Franklin Gothic Medium Cond"/>
      <w:sz w:val="24"/>
      <w:szCs w:val="24"/>
      <w:lang w:bidi="ar-SA"/>
    </w:rPr>
  </w:style>
  <w:style w:type="paragraph" w:customStyle="1" w:styleId="Style36">
    <w:name w:val="Style36"/>
    <w:basedOn w:val="Normal"/>
    <w:uiPriority w:val="99"/>
    <w:rsid w:val="00257713"/>
    <w:pPr>
      <w:adjustRightInd w:val="0"/>
      <w:spacing w:line="396" w:lineRule="exact"/>
    </w:pPr>
    <w:rPr>
      <w:rFonts w:ascii="Franklin Gothic Medium Cond" w:hAnsi="Franklin Gothic Medium Cond"/>
      <w:sz w:val="24"/>
      <w:szCs w:val="24"/>
      <w:lang w:bidi="ar-SA"/>
    </w:rPr>
  </w:style>
  <w:style w:type="character" w:customStyle="1" w:styleId="FontStyle86">
    <w:name w:val="Font Style86"/>
    <w:uiPriority w:val="99"/>
    <w:rsid w:val="00257713"/>
    <w:rPr>
      <w:rFonts w:ascii="Franklin Gothic Medium Cond" w:hAnsi="Franklin Gothic Medium Cond" w:cs="Franklin Gothic Medium Cond" w:hint="default"/>
      <w:smallCaps/>
      <w:sz w:val="24"/>
      <w:szCs w:val="24"/>
    </w:rPr>
  </w:style>
  <w:style w:type="paragraph" w:customStyle="1" w:styleId="Style7">
    <w:name w:val="Style7"/>
    <w:basedOn w:val="Normal"/>
    <w:uiPriority w:val="99"/>
    <w:rsid w:val="00596174"/>
    <w:pPr>
      <w:adjustRightInd w:val="0"/>
      <w:spacing w:line="274" w:lineRule="exact"/>
      <w:ind w:hanging="353"/>
      <w:jc w:val="both"/>
    </w:pPr>
    <w:rPr>
      <w:rFonts w:ascii="Franklin Gothic Medium Cond" w:hAnsi="Franklin Gothic Medium Cond"/>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3495">
      <w:bodyDiv w:val="1"/>
      <w:marLeft w:val="0"/>
      <w:marRight w:val="0"/>
      <w:marTop w:val="0"/>
      <w:marBottom w:val="0"/>
      <w:divBdr>
        <w:top w:val="none" w:sz="0" w:space="0" w:color="auto"/>
        <w:left w:val="none" w:sz="0" w:space="0" w:color="auto"/>
        <w:bottom w:val="none" w:sz="0" w:space="0" w:color="auto"/>
        <w:right w:val="none" w:sz="0" w:space="0" w:color="auto"/>
      </w:divBdr>
    </w:div>
    <w:div w:id="1949115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ronaldinho424</cp:lastModifiedBy>
  <cp:revision>2</cp:revision>
  <dcterms:created xsi:type="dcterms:W3CDTF">2022-06-21T13:06:00Z</dcterms:created>
  <dcterms:modified xsi:type="dcterms:W3CDTF">2022-06-21T13:06:00Z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2010</vt:lpwstr>
  </property>
  <property fmtid="{D5CDD505-2E9C-101B-9397-08002B2CF9AE}" pid="4" name="LastSaved">
    <vt:filetime>2020-03-17T00:00:00Z</vt:filetime>
  </property>
</Properties>
</file>